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jc w:val="center"/>
        <w:rPr>
          <w:rFonts w:hint="eastAsia" w:asciiTheme="majorEastAsia" w:hAnsiTheme="majorEastAsia" w:eastAsiaTheme="majorEastAsia"/>
          <w:b/>
          <w:sz w:val="44"/>
          <w:szCs w:val="44"/>
        </w:rPr>
      </w:pPr>
      <w:r>
        <w:rPr>
          <w:rFonts w:hint="eastAsia" w:asciiTheme="majorEastAsia" w:hAnsiTheme="majorEastAsia" w:eastAsiaTheme="majorEastAsia"/>
          <w:b/>
          <w:sz w:val="44"/>
          <w:szCs w:val="44"/>
        </w:rPr>
        <w:t>2023年智慧法院专项工作简报</w:t>
      </w:r>
    </w:p>
    <w:p>
      <w:pPr>
        <w:jc w:val="center"/>
        <w:rPr>
          <w:rFonts w:hint="eastAsia" w:asciiTheme="majorEastAsia" w:hAnsiTheme="majorEastAsia" w:eastAsiaTheme="majorEastAsia"/>
          <w:b/>
          <w:sz w:val="44"/>
          <w:szCs w:val="44"/>
        </w:rPr>
      </w:pPr>
    </w:p>
    <w:p>
      <w:pPr>
        <w:spacing w:line="500" w:lineRule="exact"/>
        <w:ind w:firstLine="700" w:firstLineChars="200"/>
        <w:jc w:val="left"/>
        <w:rPr>
          <w:rFonts w:hint="eastAsia" w:ascii="仿宋" w:hAnsi="仿宋" w:eastAsia="仿宋"/>
          <w:spacing w:val="15"/>
          <w:sz w:val="32"/>
          <w:szCs w:val="32"/>
          <w:shd w:val="clear" w:color="auto" w:fill="FFFFFF"/>
        </w:rPr>
      </w:pPr>
      <w:r>
        <w:rPr>
          <w:rFonts w:hint="eastAsia" w:ascii="仿宋" w:hAnsi="仿宋" w:eastAsia="仿宋"/>
          <w:spacing w:val="15"/>
          <w:sz w:val="32"/>
          <w:szCs w:val="32"/>
          <w:shd w:val="clear" w:color="auto" w:fill="FFFFFF"/>
        </w:rPr>
        <w:t>为进一步普及网络安全知识，提升网络安全管理水平，推动网络安全工作规范化、标准化建设，2023年9月15日长春净月高新技术产业开发区人民法院以第十届“国家网络安全宣传周”主题活动为契机，组织开展了净月法院“标准化建设年”系列培训第二讲——网络安全工作标准化暨网络安全宣传周培训讲座，净月法院网络技术办公室工作人员赵兴蕊担任主讲人，全体干警参加培训。</w:t>
      </w:r>
    </w:p>
    <w:p>
      <w:pPr>
        <w:spacing w:line="500" w:lineRule="exact"/>
        <w:ind w:firstLine="700" w:firstLineChars="200"/>
        <w:jc w:val="left"/>
        <w:rPr>
          <w:rFonts w:hint="eastAsia" w:ascii="仿宋" w:hAnsi="仿宋" w:eastAsia="仿宋"/>
          <w:spacing w:val="15"/>
          <w:sz w:val="32"/>
          <w:szCs w:val="32"/>
          <w:shd w:val="clear" w:color="auto" w:fill="FFFFFF"/>
        </w:rPr>
      </w:pPr>
      <w:r>
        <w:rPr>
          <w:rFonts w:hint="eastAsia" w:ascii="仿宋" w:hAnsi="仿宋" w:eastAsia="仿宋"/>
          <w:spacing w:val="15"/>
          <w:sz w:val="32"/>
          <w:szCs w:val="32"/>
          <w:shd w:val="clear" w:color="auto" w:fill="FFFFFF"/>
        </w:rPr>
        <w:t>培训中，赵兴蕊首先向大家传达学习了习近平总书记关于网络安全工作的重要指示，并介绍了国家网络安全宣传周的重要意义，强调了网络安全工作的重要性。随后，赵兴蕊以日常工作中的网络安全为切入点，着重向大家介绍了网络安全注意事项和网络保密工作要求，并指出了干警在日常工作中易产生的一些网络安全隐患，帮助提升干警的网络安全意识。</w:t>
      </w:r>
    </w:p>
    <w:p>
      <w:pPr>
        <w:spacing w:line="500" w:lineRule="exact"/>
        <w:ind w:firstLine="700" w:firstLineChars="200"/>
        <w:jc w:val="left"/>
        <w:rPr>
          <w:rFonts w:hint="eastAsia" w:ascii="仿宋" w:hAnsi="仿宋" w:eastAsia="仿宋"/>
          <w:spacing w:val="15"/>
          <w:sz w:val="32"/>
          <w:szCs w:val="32"/>
          <w:shd w:val="clear" w:color="auto" w:fill="FFFFFF"/>
        </w:rPr>
      </w:pPr>
      <w:bookmarkStart w:id="0" w:name="_GoBack"/>
      <w:bookmarkEnd w:id="0"/>
      <w:r>
        <w:rPr>
          <w:rFonts w:hint="eastAsia" w:ascii="仿宋" w:hAnsi="仿宋" w:eastAsia="仿宋"/>
          <w:spacing w:val="15"/>
          <w:sz w:val="32"/>
          <w:szCs w:val="32"/>
          <w:shd w:val="clear" w:color="auto" w:fill="FFFFFF"/>
        </w:rPr>
        <w:t>培训现场全体与会干警聚精会神听取注意事项，做好记录，并就工作中遇到的网络安全问题进行提问。会后，干警们纷纷表示网络安全工作关系“你我他”，要把培训中学到的网络安全知识落实到实际工作中去，切实做好日常网络安全自查自管自控工作。</w:t>
      </w:r>
    </w:p>
    <w:p>
      <w:pPr>
        <w:spacing w:line="500" w:lineRule="exact"/>
        <w:ind w:firstLine="700" w:firstLineChars="200"/>
        <w:jc w:val="left"/>
        <w:rPr>
          <w:rFonts w:ascii="仿宋" w:hAnsi="仿宋" w:eastAsia="仿宋"/>
          <w:sz w:val="32"/>
          <w:szCs w:val="32"/>
        </w:rPr>
      </w:pPr>
      <w:r>
        <w:rPr>
          <w:rFonts w:hint="eastAsia" w:ascii="仿宋" w:hAnsi="仿宋" w:eastAsia="仿宋"/>
          <w:spacing w:val="15"/>
          <w:sz w:val="32"/>
          <w:szCs w:val="32"/>
          <w:shd w:val="clear" w:color="auto" w:fill="FFFFFF"/>
        </w:rPr>
        <w:t>下一步，净月法院将继续开展网络安全教育与检查工作，做好网络安全工作同时也为我院智慧法院建设添砖加瓦。</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仿宋_GB2312">
    <w:panose1 w:val="02010609030101010101"/>
    <w:charset w:val="86"/>
    <w:family w:val="auto"/>
    <w:pitch w:val="default"/>
    <w:sig w:usb0="00000001" w:usb1="080E0000" w:usb2="00000000" w:usb3="00000000" w:csb0="00040000" w:csb1="00000000"/>
  </w:font>
  <w:font w:name="方正小标宋简体">
    <w:panose1 w:val="02010601030101010101"/>
    <w:charset w:val="86"/>
    <w:family w:val="auto"/>
    <w:pitch w:val="default"/>
    <w:sig w:usb0="00000001" w:usb1="080E0000" w:usb2="00000000" w:usb3="00000000" w:csb0="00040000" w:csb1="00000000"/>
  </w:font>
  <w:font w:name="楷体_GB2312">
    <w:panose1 w:val="02010609030101010101"/>
    <w:charset w:val="86"/>
    <w:family w:val="auto"/>
    <w:pitch w:val="default"/>
    <w:sig w:usb0="00000001" w:usb1="080E0000" w:usb2="00000000" w:usb3="00000000" w:csb0="00040000" w:csb1="00000000"/>
  </w:font>
  <w:font w:name="仿宋">
    <w:panose1 w:val="02010609060101010101"/>
    <w:charset w:val="86"/>
    <w:family w:val="modern"/>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F59CE"/>
    <w:rsid w:val="001549EF"/>
    <w:rsid w:val="007B4ECD"/>
    <w:rsid w:val="008A048A"/>
    <w:rsid w:val="008F59CE"/>
    <w:rsid w:val="009315D2"/>
    <w:rsid w:val="00C6077F"/>
    <w:rsid w:val="00F0205E"/>
    <w:rsid w:val="13A41F4C"/>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5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nhideWhenUsed/>
    <w:uiPriority w:val="1"/>
  </w:style>
  <w:style w:type="table" w:default="1" w:styleId="3">
    <w:name w:val="Normal Table"/>
    <w:semiHidden/>
    <w:unhideWhenUsed/>
    <w:uiPriority w:val="99"/>
    <w:tblPr>
      <w:tblCellMar>
        <w:top w:w="0" w:type="dxa"/>
        <w:left w:w="108" w:type="dxa"/>
        <w:bottom w:w="0" w:type="dxa"/>
        <w:right w:w="108" w:type="dxa"/>
      </w:tblCellMar>
    </w:tblPr>
  </w:style>
  <w:style w:type="paragraph" w:styleId="2">
    <w:name w:val="Balloon Text"/>
    <w:basedOn w:val="1"/>
    <w:link w:val="5"/>
    <w:semiHidden/>
    <w:unhideWhenUsed/>
    <w:uiPriority w:val="99"/>
    <w:rPr>
      <w:sz w:val="18"/>
      <w:szCs w:val="18"/>
    </w:rPr>
  </w:style>
  <w:style w:type="character" w:customStyle="1" w:styleId="5">
    <w:name w:val="批注框文本 Char"/>
    <w:basedOn w:val="4"/>
    <w:link w:val="2"/>
    <w:semiHidden/>
    <w:uiPriority w:val="99"/>
    <w:rPr>
      <w:sz w:val="18"/>
      <w:szCs w:val="18"/>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Company>P R C</Company>
  <Pages>2</Pages>
  <Words>500</Words>
  <Characters>507</Characters>
  <Lines>3</Lines>
  <Paragraphs>1</Paragraphs>
  <TotalTime>16</TotalTime>
  <ScaleCrop>false</ScaleCrop>
  <LinksUpToDate>false</LinksUpToDate>
  <CharactersWithSpaces>507</CharactersWithSpaces>
  <Application>WPS Office_11.1.0.11365_F1E327BC-269C-435d-A152-05C5408002CA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2023-10-23T00:46:00Z</dcterms:created>
  <dc:creator>Windows User</dc:creator>
  <cp:lastModifiedBy>李东颖</cp:lastModifiedBy>
  <dcterms:modified xsi:type="dcterms:W3CDTF">2023-10-23T08:58:59Z</dcterms:modified>
  <cp:revision>6</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2052-11.1.0.11365</vt:lpwstr>
  </property>
  <property fmtid="{D5CDD505-2E9C-101B-9397-08002B2CF9AE}" pid="3" name="ICV">
    <vt:lpwstr>EBABFA610B7848BF906009D58F1FE383</vt:lpwstr>
  </property>
</Properties>
</file>