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FB" w:rsidRPr="005C094A" w:rsidRDefault="00D57230" w:rsidP="005C094A">
      <w:pPr>
        <w:spacing w:line="640" w:lineRule="exact"/>
        <w:ind w:firstLineChars="200" w:firstLine="640"/>
        <w:jc w:val="left"/>
        <w:rPr>
          <w:rFonts w:ascii="仿宋_GB2312" w:eastAsia="仿宋_GB2312" w:hAnsiTheme="majorEastAsia"/>
          <w:sz w:val="32"/>
          <w:szCs w:val="32"/>
        </w:rPr>
      </w:pPr>
      <w:r w:rsidRPr="00D57230">
        <w:rPr>
          <w:rFonts w:ascii="仿宋_GB2312" w:eastAsia="仿宋_GB2312" w:hAnsi="仿宋" w:hint="eastAsia"/>
          <w:sz w:val="32"/>
          <w:szCs w:val="32"/>
        </w:rPr>
        <w:t>2018年初，净月法院为了贯彻落实最高人民法院《关于人民法院进一步深化多元化纠纷解决机制改革的意见》、根据《中华人民共和国民事诉讼法》、《中华人民共和国人民调解法》，在开发区管委会的大支持下，与管委会维稳办公室共同筹建“多元矛盾调解中心”，并在法院设立调解工作室。</w:t>
      </w:r>
    </w:p>
    <w:p w:rsidR="002417FB" w:rsidRPr="00D57230" w:rsidRDefault="00D57230" w:rsidP="00D57230">
      <w:pPr>
        <w:spacing w:line="640" w:lineRule="exact"/>
        <w:ind w:firstLineChars="200" w:firstLine="640"/>
        <w:rPr>
          <w:rFonts w:ascii="仿宋_GB2312" w:eastAsia="仿宋_GB2312" w:hAnsi="仿宋"/>
          <w:sz w:val="32"/>
          <w:szCs w:val="32"/>
        </w:rPr>
      </w:pPr>
      <w:r w:rsidRPr="00D57230">
        <w:rPr>
          <w:rFonts w:ascii="仿宋_GB2312" w:eastAsia="仿宋_GB2312" w:hAnsi="仿宋" w:hint="eastAsia"/>
          <w:sz w:val="32"/>
          <w:szCs w:val="32"/>
        </w:rPr>
        <w:t>净月法院多元调解中心实现社会多元调解工作与法院诉讼活动相互衔接，在开展诉前调解工作中，一边实践，一边探索工作模式，多元调解作用发挥越来越大，为辖区内的社会综合治理和社会稳定做出了一定贡献。</w:t>
      </w:r>
    </w:p>
    <w:p w:rsidR="007F70C9" w:rsidRPr="00D57230" w:rsidRDefault="007F70C9" w:rsidP="00D57230">
      <w:pPr>
        <w:spacing w:line="640" w:lineRule="exact"/>
        <w:ind w:firstLineChars="200" w:firstLine="640"/>
        <w:jc w:val="left"/>
        <w:rPr>
          <w:rFonts w:ascii="仿宋_GB2312" w:eastAsia="仿宋_GB2312" w:hAnsi="仿宋"/>
          <w:color w:val="000000" w:themeColor="text1"/>
          <w:sz w:val="32"/>
          <w:szCs w:val="32"/>
        </w:rPr>
      </w:pPr>
      <w:bookmarkStart w:id="0" w:name="_GoBack"/>
      <w:bookmarkEnd w:id="0"/>
      <w:r w:rsidRPr="00D57230">
        <w:rPr>
          <w:rFonts w:ascii="仿宋_GB2312" w:eastAsia="仿宋_GB2312" w:hAnsi="仿宋" w:hint="eastAsia"/>
          <w:sz w:val="32"/>
          <w:szCs w:val="32"/>
        </w:rPr>
        <w:t>多元矛盾调解中心建立以来，各项调解工作开展的顺利、流畅。通过诉前调解，从而减少了当事人的诉累，取得了良好的社会效果。</w:t>
      </w:r>
    </w:p>
    <w:p w:rsidR="00671930" w:rsidRPr="00D57230" w:rsidRDefault="00671930" w:rsidP="00D57230">
      <w:pPr>
        <w:spacing w:line="640" w:lineRule="exact"/>
        <w:ind w:firstLineChars="200" w:firstLine="640"/>
        <w:rPr>
          <w:rFonts w:ascii="仿宋_GB2312" w:eastAsia="仿宋_GB2312" w:hAnsi="仿宋"/>
          <w:color w:val="000000" w:themeColor="text1"/>
          <w:sz w:val="32"/>
          <w:szCs w:val="32"/>
        </w:rPr>
      </w:pPr>
      <w:r w:rsidRPr="00D57230">
        <w:rPr>
          <w:rFonts w:ascii="仿宋_GB2312" w:eastAsia="仿宋_GB2312" w:hAnsi="仿宋" w:hint="eastAsia"/>
          <w:color w:val="000000" w:themeColor="text1"/>
          <w:sz w:val="32"/>
          <w:szCs w:val="32"/>
        </w:rPr>
        <w:t>2021年，净月法院新的诉讼服务中心投入使用，配置了相应的设备和办公场所，净月法院也将增加人员等投入，将多元调解中心</w:t>
      </w:r>
      <w:r w:rsidR="00286F6A" w:rsidRPr="00D57230">
        <w:rPr>
          <w:rFonts w:ascii="仿宋_GB2312" w:eastAsia="仿宋_GB2312" w:hAnsi="仿宋" w:hint="eastAsia"/>
          <w:color w:val="000000" w:themeColor="text1"/>
          <w:sz w:val="32"/>
          <w:szCs w:val="32"/>
        </w:rPr>
        <w:t>建成当事人询求法律服务的窗口，</w:t>
      </w:r>
      <w:r w:rsidRPr="00D57230">
        <w:rPr>
          <w:rFonts w:ascii="仿宋_GB2312" w:eastAsia="仿宋_GB2312" w:hAnsi="仿宋" w:hint="eastAsia"/>
          <w:color w:val="000000" w:themeColor="text1"/>
          <w:sz w:val="32"/>
          <w:szCs w:val="32"/>
        </w:rPr>
        <w:t>社会矛盾化解的</w:t>
      </w:r>
      <w:r w:rsidR="00286F6A" w:rsidRPr="00D57230">
        <w:rPr>
          <w:rFonts w:ascii="仿宋_GB2312" w:eastAsia="仿宋_GB2312" w:hAnsi="仿宋" w:hint="eastAsia"/>
          <w:color w:val="000000" w:themeColor="text1"/>
          <w:sz w:val="32"/>
          <w:szCs w:val="32"/>
        </w:rPr>
        <w:t>一道防线，法院审判工作的辅助力量，为辖区综治工作发挥出应有的贡献。</w:t>
      </w:r>
    </w:p>
    <w:p w:rsidR="00671930" w:rsidRPr="00D57230" w:rsidRDefault="00671930" w:rsidP="00D57230">
      <w:pPr>
        <w:spacing w:line="640" w:lineRule="exact"/>
        <w:ind w:firstLineChars="200" w:firstLine="640"/>
        <w:rPr>
          <w:rFonts w:ascii="仿宋_GB2312" w:eastAsia="仿宋_GB2312" w:hAnsi="仿宋"/>
          <w:color w:val="000000" w:themeColor="text1"/>
          <w:sz w:val="32"/>
          <w:szCs w:val="32"/>
        </w:rPr>
      </w:pPr>
    </w:p>
    <w:p w:rsidR="00671930" w:rsidRPr="00D57230" w:rsidRDefault="00671930" w:rsidP="00D57230">
      <w:pPr>
        <w:spacing w:line="640" w:lineRule="exact"/>
        <w:ind w:firstLineChars="200" w:firstLine="640"/>
        <w:rPr>
          <w:rFonts w:ascii="仿宋_GB2312" w:eastAsia="仿宋_GB2312" w:hAnsi="仿宋"/>
          <w:color w:val="000000" w:themeColor="text1"/>
          <w:sz w:val="32"/>
          <w:szCs w:val="32"/>
        </w:rPr>
      </w:pPr>
    </w:p>
    <w:p w:rsidR="00D43547" w:rsidRPr="00D57230" w:rsidRDefault="00D43547" w:rsidP="00D57230">
      <w:pPr>
        <w:spacing w:line="640" w:lineRule="exact"/>
        <w:ind w:firstLineChars="200" w:firstLine="640"/>
        <w:rPr>
          <w:rFonts w:ascii="仿宋_GB2312" w:eastAsia="仿宋_GB2312" w:hAnsi="仿宋"/>
          <w:color w:val="000000" w:themeColor="text1"/>
          <w:sz w:val="32"/>
          <w:szCs w:val="32"/>
        </w:rPr>
      </w:pPr>
    </w:p>
    <w:p w:rsidR="00D43547" w:rsidRPr="00D57230" w:rsidRDefault="00D43547" w:rsidP="00D57230">
      <w:pPr>
        <w:spacing w:line="640" w:lineRule="exact"/>
        <w:ind w:firstLineChars="200" w:firstLine="640"/>
        <w:rPr>
          <w:rFonts w:ascii="仿宋_GB2312" w:eastAsia="仿宋_GB2312" w:hAnsi="仿宋"/>
          <w:color w:val="000000" w:themeColor="text1"/>
          <w:sz w:val="32"/>
          <w:szCs w:val="32"/>
        </w:rPr>
      </w:pPr>
    </w:p>
    <w:p w:rsidR="00671930" w:rsidRPr="00D57230" w:rsidRDefault="00671930" w:rsidP="00D57230">
      <w:pPr>
        <w:spacing w:line="640" w:lineRule="exact"/>
        <w:ind w:firstLineChars="200" w:firstLine="640"/>
        <w:rPr>
          <w:rFonts w:ascii="仿宋_GB2312" w:eastAsia="仿宋_GB2312" w:hAnsi="仿宋"/>
          <w:color w:val="000000" w:themeColor="text1"/>
          <w:sz w:val="32"/>
          <w:szCs w:val="32"/>
        </w:rPr>
      </w:pPr>
    </w:p>
    <w:p w:rsidR="004F2D5C" w:rsidRPr="00D57230" w:rsidRDefault="00D43547" w:rsidP="00D57230">
      <w:pPr>
        <w:spacing w:line="640" w:lineRule="exact"/>
        <w:ind w:firstLineChars="200" w:firstLine="640"/>
        <w:rPr>
          <w:rFonts w:ascii="仿宋_GB2312" w:eastAsia="仿宋_GB2312" w:hAnsi="仿宋"/>
          <w:color w:val="000000" w:themeColor="text1"/>
          <w:sz w:val="32"/>
          <w:szCs w:val="32"/>
        </w:rPr>
      </w:pPr>
      <w:r w:rsidRPr="00D57230">
        <w:rPr>
          <w:rFonts w:ascii="仿宋_GB2312" w:eastAsia="仿宋_GB2312" w:hAnsi="仿宋" w:hint="eastAsia"/>
          <w:color w:val="000000" w:themeColor="text1"/>
          <w:sz w:val="32"/>
          <w:szCs w:val="32"/>
        </w:rPr>
        <w:t xml:space="preserve">                        二</w:t>
      </w:r>
      <w:r w:rsidRPr="00D57230">
        <w:rPr>
          <w:rFonts w:ascii="宋体" w:eastAsia="宋体" w:hAnsi="宋体" w:cs="宋体" w:hint="eastAsia"/>
          <w:color w:val="000000" w:themeColor="text1"/>
          <w:sz w:val="32"/>
          <w:szCs w:val="32"/>
        </w:rPr>
        <w:t>〇</w:t>
      </w:r>
      <w:r w:rsidRPr="00D57230">
        <w:rPr>
          <w:rFonts w:ascii="仿宋_GB2312" w:eastAsia="仿宋_GB2312" w:hAnsi="仿宋_GB2312" w:cs="仿宋_GB2312" w:hint="eastAsia"/>
          <w:color w:val="000000" w:themeColor="text1"/>
          <w:sz w:val="32"/>
          <w:szCs w:val="32"/>
        </w:rPr>
        <w:t>二二年</w:t>
      </w:r>
      <w:r w:rsidR="007C0976" w:rsidRPr="00D57230">
        <w:rPr>
          <w:rFonts w:ascii="仿宋_GB2312" w:eastAsia="仿宋_GB2312" w:hAnsi="仿宋" w:hint="eastAsia"/>
          <w:color w:val="000000" w:themeColor="text1"/>
          <w:sz w:val="32"/>
          <w:szCs w:val="32"/>
        </w:rPr>
        <w:t>十</w:t>
      </w:r>
      <w:r w:rsidRPr="00D57230">
        <w:rPr>
          <w:rFonts w:ascii="仿宋_GB2312" w:eastAsia="仿宋_GB2312" w:hAnsi="仿宋" w:hint="eastAsia"/>
          <w:color w:val="000000" w:themeColor="text1"/>
          <w:sz w:val="32"/>
          <w:szCs w:val="32"/>
        </w:rPr>
        <w:t>月</w:t>
      </w:r>
      <w:r w:rsidR="007C0976" w:rsidRPr="00D57230">
        <w:rPr>
          <w:rFonts w:ascii="仿宋_GB2312" w:eastAsia="仿宋_GB2312" w:hAnsi="仿宋" w:hint="eastAsia"/>
          <w:color w:val="000000" w:themeColor="text1"/>
          <w:sz w:val="32"/>
          <w:szCs w:val="32"/>
        </w:rPr>
        <w:t>十</w:t>
      </w:r>
      <w:r w:rsidRPr="00D57230">
        <w:rPr>
          <w:rFonts w:ascii="仿宋_GB2312" w:eastAsia="仿宋_GB2312" w:hAnsi="仿宋" w:hint="eastAsia"/>
          <w:color w:val="000000" w:themeColor="text1"/>
          <w:sz w:val="32"/>
          <w:szCs w:val="32"/>
        </w:rPr>
        <w:t>日</w:t>
      </w:r>
    </w:p>
    <w:sectPr w:rsidR="004F2D5C" w:rsidRPr="00D572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D4" w:rsidRDefault="00484CD4" w:rsidP="00671930">
      <w:r>
        <w:separator/>
      </w:r>
    </w:p>
  </w:endnote>
  <w:endnote w:type="continuationSeparator" w:id="0">
    <w:p w:rsidR="00484CD4" w:rsidRDefault="00484CD4" w:rsidP="0067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23745"/>
      <w:docPartObj>
        <w:docPartGallery w:val="Page Numbers (Bottom of Page)"/>
        <w:docPartUnique/>
      </w:docPartObj>
    </w:sdtPr>
    <w:sdtEndPr/>
    <w:sdtContent>
      <w:p w:rsidR="00671930" w:rsidRDefault="00671930">
        <w:pPr>
          <w:pStyle w:val="a4"/>
          <w:jc w:val="center"/>
        </w:pPr>
        <w:r>
          <w:fldChar w:fldCharType="begin"/>
        </w:r>
        <w:r>
          <w:instrText>PAGE   \* MERGEFORMAT</w:instrText>
        </w:r>
        <w:r>
          <w:fldChar w:fldCharType="separate"/>
        </w:r>
        <w:r w:rsidR="005C094A" w:rsidRPr="005C094A">
          <w:rPr>
            <w:noProof/>
            <w:lang w:val="zh-CN"/>
          </w:rPr>
          <w:t>1</w:t>
        </w:r>
        <w:r>
          <w:fldChar w:fldCharType="end"/>
        </w:r>
      </w:p>
    </w:sdtContent>
  </w:sdt>
  <w:p w:rsidR="00671930" w:rsidRDefault="006719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D4" w:rsidRDefault="00484CD4" w:rsidP="00671930">
      <w:r>
        <w:separator/>
      </w:r>
    </w:p>
  </w:footnote>
  <w:footnote w:type="continuationSeparator" w:id="0">
    <w:p w:rsidR="00484CD4" w:rsidRDefault="00484CD4" w:rsidP="0067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EE"/>
    <w:rsid w:val="000D04E0"/>
    <w:rsid w:val="000E5DE2"/>
    <w:rsid w:val="002417FB"/>
    <w:rsid w:val="00286F6A"/>
    <w:rsid w:val="00484CD4"/>
    <w:rsid w:val="00492C7C"/>
    <w:rsid w:val="004F2D5C"/>
    <w:rsid w:val="005C094A"/>
    <w:rsid w:val="00671930"/>
    <w:rsid w:val="007C0976"/>
    <w:rsid w:val="007F70C9"/>
    <w:rsid w:val="0086060D"/>
    <w:rsid w:val="00893445"/>
    <w:rsid w:val="008E5B7C"/>
    <w:rsid w:val="009F3253"/>
    <w:rsid w:val="00A66AF2"/>
    <w:rsid w:val="00A9791E"/>
    <w:rsid w:val="00B847EE"/>
    <w:rsid w:val="00D43547"/>
    <w:rsid w:val="00D442A6"/>
    <w:rsid w:val="00D57230"/>
    <w:rsid w:val="00D77D1F"/>
    <w:rsid w:val="00F0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930"/>
    <w:rPr>
      <w:sz w:val="18"/>
      <w:szCs w:val="18"/>
    </w:rPr>
  </w:style>
  <w:style w:type="paragraph" w:styleId="a4">
    <w:name w:val="footer"/>
    <w:basedOn w:val="a"/>
    <w:link w:val="Char0"/>
    <w:uiPriority w:val="99"/>
    <w:unhideWhenUsed/>
    <w:rsid w:val="00671930"/>
    <w:pPr>
      <w:tabs>
        <w:tab w:val="center" w:pos="4153"/>
        <w:tab w:val="right" w:pos="8306"/>
      </w:tabs>
      <w:snapToGrid w:val="0"/>
      <w:jc w:val="left"/>
    </w:pPr>
    <w:rPr>
      <w:sz w:val="18"/>
      <w:szCs w:val="18"/>
    </w:rPr>
  </w:style>
  <w:style w:type="character" w:customStyle="1" w:styleId="Char0">
    <w:name w:val="页脚 Char"/>
    <w:basedOn w:val="a0"/>
    <w:link w:val="a4"/>
    <w:uiPriority w:val="99"/>
    <w:rsid w:val="006719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930"/>
    <w:rPr>
      <w:sz w:val="18"/>
      <w:szCs w:val="18"/>
    </w:rPr>
  </w:style>
  <w:style w:type="paragraph" w:styleId="a4">
    <w:name w:val="footer"/>
    <w:basedOn w:val="a"/>
    <w:link w:val="Char0"/>
    <w:uiPriority w:val="99"/>
    <w:unhideWhenUsed/>
    <w:rsid w:val="00671930"/>
    <w:pPr>
      <w:tabs>
        <w:tab w:val="center" w:pos="4153"/>
        <w:tab w:val="right" w:pos="8306"/>
      </w:tabs>
      <w:snapToGrid w:val="0"/>
      <w:jc w:val="left"/>
    </w:pPr>
    <w:rPr>
      <w:sz w:val="18"/>
      <w:szCs w:val="18"/>
    </w:rPr>
  </w:style>
  <w:style w:type="character" w:customStyle="1" w:styleId="Char0">
    <w:name w:val="页脚 Char"/>
    <w:basedOn w:val="a0"/>
    <w:link w:val="a4"/>
    <w:uiPriority w:val="99"/>
    <w:rsid w:val="00671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3A1D-2737-48D4-B3F7-808F4EE9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375</Characters>
  <Application>Microsoft Office Word</Application>
  <DocSecurity>0</DocSecurity>
  <Lines>3</Lines>
  <Paragraphs>1</Paragraphs>
  <ScaleCrop>false</ScaleCrop>
  <Company>P R C</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高强</dc:creator>
  <cp:lastModifiedBy>刘丰楼</cp:lastModifiedBy>
  <cp:revision>3</cp:revision>
  <dcterms:created xsi:type="dcterms:W3CDTF">2022-10-21T00:55:00Z</dcterms:created>
  <dcterms:modified xsi:type="dcterms:W3CDTF">2022-10-21T00:56:00Z</dcterms:modified>
</cp:coreProperties>
</file>