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61D" w:rsidRPr="003B361D" w:rsidRDefault="003B361D" w:rsidP="003B361D">
      <w:pPr>
        <w:pStyle w:val="1"/>
        <w:shd w:val="clear" w:color="auto" w:fill="FFFFFF"/>
        <w:spacing w:before="0" w:beforeAutospacing="0" w:after="262" w:afterAutospacing="0"/>
        <w:jc w:val="center"/>
        <w:rPr>
          <w:rFonts w:asciiTheme="minorEastAsia" w:eastAsiaTheme="minorEastAsia" w:hAnsiTheme="minorEastAsia"/>
          <w:b w:val="0"/>
          <w:bCs w:val="0"/>
          <w:color w:val="222222"/>
          <w:spacing w:val="10"/>
          <w:sz w:val="41"/>
          <w:szCs w:val="41"/>
        </w:rPr>
      </w:pPr>
      <w:r w:rsidRPr="003B361D">
        <w:rPr>
          <w:rFonts w:asciiTheme="minorEastAsia" w:eastAsiaTheme="minorEastAsia" w:hAnsiTheme="minorEastAsia" w:hint="eastAsia"/>
          <w:b w:val="0"/>
          <w:bCs w:val="0"/>
          <w:color w:val="222222"/>
          <w:spacing w:val="10"/>
          <w:sz w:val="41"/>
          <w:szCs w:val="41"/>
        </w:rPr>
        <w:t>心系群众解民忧 善意执行化纠纷</w:t>
      </w:r>
      <w:r w:rsidRPr="003B361D">
        <w:rPr>
          <w:rFonts w:asciiTheme="minorEastAsia" w:eastAsiaTheme="minorEastAsia" w:hAnsiTheme="minorEastAsia"/>
          <w:noProof/>
          <w:color w:val="222222"/>
          <w:spacing w:val="10"/>
          <w:sz w:val="32"/>
          <w:szCs w:val="32"/>
        </w:rPr>
        <w:drawing>
          <wp:inline distT="0" distB="0" distL="0" distR="0">
            <wp:extent cx="2921635" cy="439420"/>
            <wp:effectExtent l="19050" t="0" r="0" b="0"/>
            <wp:docPr id="7" name="图片 2"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图片"/>
                    <pic:cNvPicPr>
                      <a:picLocks noChangeAspect="1" noChangeArrowheads="1"/>
                    </pic:cNvPicPr>
                  </pic:nvPicPr>
                  <pic:blipFill>
                    <a:blip r:embed="rId6"/>
                    <a:srcRect/>
                    <a:stretch>
                      <a:fillRect/>
                    </a:stretch>
                  </pic:blipFill>
                  <pic:spPr bwMode="auto">
                    <a:xfrm>
                      <a:off x="0" y="0"/>
                      <a:ext cx="2921635" cy="439420"/>
                    </a:xfrm>
                    <a:prstGeom prst="rect">
                      <a:avLst/>
                    </a:prstGeom>
                    <a:noFill/>
                    <a:ln w="9525">
                      <a:noFill/>
                      <a:miter lim="800000"/>
                      <a:headEnd/>
                      <a:tailEnd/>
                    </a:ln>
                  </pic:spPr>
                </pic:pic>
              </a:graphicData>
            </a:graphic>
          </wp:inline>
        </w:drawing>
      </w:r>
    </w:p>
    <w:p w:rsidR="003B361D" w:rsidRPr="003B361D" w:rsidRDefault="003B361D" w:rsidP="003B361D">
      <w:pPr>
        <w:pStyle w:val="a5"/>
        <w:shd w:val="clear" w:color="auto" w:fill="FFFFFF"/>
        <w:spacing w:before="0" w:beforeAutospacing="0" w:after="0" w:afterAutospacing="0"/>
        <w:ind w:firstLine="480"/>
        <w:jc w:val="both"/>
        <w:rPr>
          <w:rFonts w:asciiTheme="minorEastAsia" w:eastAsiaTheme="minorEastAsia" w:hAnsiTheme="minorEastAsia"/>
          <w:color w:val="222222"/>
          <w:spacing w:val="10"/>
          <w:sz w:val="32"/>
          <w:szCs w:val="32"/>
        </w:rPr>
      </w:pPr>
      <w:r w:rsidRPr="003B361D">
        <w:rPr>
          <w:rFonts w:asciiTheme="minorEastAsia" w:eastAsiaTheme="minorEastAsia" w:hAnsiTheme="minorEastAsia" w:hint="eastAsia"/>
          <w:color w:val="222222"/>
          <w:spacing w:val="10"/>
          <w:sz w:val="32"/>
          <w:szCs w:val="32"/>
        </w:rPr>
        <w:t>近日，长春净月高新技术产业开发区人民法院充分发挥司法职能，贯彻善意文明执行理念，依法灵活审慎适用执行措施，在短时间内成功执结一起标的为87万元的工程合同纠纷，提升了执行质效，保证了当事人的合法权益。</w:t>
      </w:r>
    </w:p>
    <w:p w:rsidR="003B361D" w:rsidRPr="003B361D" w:rsidRDefault="003B361D" w:rsidP="003B361D">
      <w:pPr>
        <w:shd w:val="clear" w:color="auto" w:fill="FFFFFF"/>
        <w:rPr>
          <w:rFonts w:asciiTheme="minorEastAsia" w:hAnsiTheme="minorEastAsia"/>
          <w:color w:val="222222"/>
          <w:spacing w:val="10"/>
          <w:sz w:val="32"/>
          <w:szCs w:val="32"/>
        </w:rPr>
      </w:pPr>
      <w:r w:rsidRPr="003B361D">
        <w:rPr>
          <w:rFonts w:asciiTheme="minorEastAsia" w:hAnsiTheme="minorEastAsia"/>
          <w:noProof/>
          <w:color w:val="222222"/>
          <w:spacing w:val="10"/>
          <w:sz w:val="32"/>
          <w:szCs w:val="32"/>
        </w:rPr>
        <w:drawing>
          <wp:inline distT="0" distB="0" distL="0" distR="0">
            <wp:extent cx="2921635" cy="439420"/>
            <wp:effectExtent l="19050" t="0" r="0" b="0"/>
            <wp:docPr id="2" name="图片 3"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图片"/>
                    <pic:cNvPicPr>
                      <a:picLocks noChangeAspect="1" noChangeArrowheads="1"/>
                    </pic:cNvPicPr>
                  </pic:nvPicPr>
                  <pic:blipFill>
                    <a:blip r:embed="rId6"/>
                    <a:srcRect/>
                    <a:stretch>
                      <a:fillRect/>
                    </a:stretch>
                  </pic:blipFill>
                  <pic:spPr bwMode="auto">
                    <a:xfrm>
                      <a:off x="0" y="0"/>
                      <a:ext cx="2921635" cy="439420"/>
                    </a:xfrm>
                    <a:prstGeom prst="rect">
                      <a:avLst/>
                    </a:prstGeom>
                    <a:noFill/>
                    <a:ln w="9525">
                      <a:noFill/>
                      <a:miter lim="800000"/>
                      <a:headEnd/>
                      <a:tailEnd/>
                    </a:ln>
                  </pic:spPr>
                </pic:pic>
              </a:graphicData>
            </a:graphic>
          </wp:inline>
        </w:drawing>
      </w:r>
    </w:p>
    <w:p w:rsidR="003B361D" w:rsidRPr="003B361D" w:rsidRDefault="003B361D" w:rsidP="003B361D">
      <w:pPr>
        <w:pStyle w:val="a5"/>
        <w:shd w:val="clear" w:color="auto" w:fill="FFFFFF"/>
        <w:spacing w:before="0" w:beforeAutospacing="0" w:after="0" w:afterAutospacing="0"/>
        <w:jc w:val="both"/>
        <w:rPr>
          <w:rFonts w:asciiTheme="minorEastAsia" w:eastAsiaTheme="minorEastAsia" w:hAnsiTheme="minorEastAsia"/>
          <w:color w:val="222222"/>
          <w:spacing w:val="10"/>
          <w:sz w:val="32"/>
          <w:szCs w:val="32"/>
        </w:rPr>
      </w:pPr>
      <w:r w:rsidRPr="003B361D">
        <w:rPr>
          <w:rStyle w:val="a6"/>
          <w:rFonts w:asciiTheme="minorEastAsia" w:eastAsiaTheme="minorEastAsia" w:hAnsiTheme="minorEastAsia" w:hint="eastAsia"/>
          <w:color w:val="222222"/>
          <w:spacing w:val="10"/>
          <w:sz w:val="32"/>
          <w:szCs w:val="32"/>
        </w:rPr>
        <w:t>案情简介</w:t>
      </w:r>
    </w:p>
    <w:p w:rsidR="003B361D" w:rsidRPr="003B361D" w:rsidRDefault="003B361D" w:rsidP="003B361D">
      <w:pPr>
        <w:pStyle w:val="a5"/>
        <w:shd w:val="clear" w:color="auto" w:fill="FFFFFF"/>
        <w:spacing w:before="0" w:beforeAutospacing="0" w:after="0" w:afterAutospacing="0"/>
        <w:ind w:firstLine="480"/>
        <w:jc w:val="both"/>
        <w:rPr>
          <w:rFonts w:asciiTheme="minorEastAsia" w:eastAsiaTheme="minorEastAsia" w:hAnsiTheme="minorEastAsia"/>
          <w:color w:val="222222"/>
          <w:spacing w:val="10"/>
          <w:sz w:val="32"/>
          <w:szCs w:val="32"/>
        </w:rPr>
      </w:pPr>
      <w:r w:rsidRPr="003B361D">
        <w:rPr>
          <w:rFonts w:asciiTheme="minorEastAsia" w:eastAsiaTheme="minorEastAsia" w:hAnsiTheme="minorEastAsia" w:hint="eastAsia"/>
          <w:color w:val="222222"/>
          <w:spacing w:val="10"/>
          <w:sz w:val="32"/>
          <w:szCs w:val="32"/>
        </w:rPr>
        <w:t>被告某建筑劳务有限公司近两年因经营和管理不善导致企业经营陷入困难，未按时支付合作方工程款，导致合作方无法正常为农民工支付劳务报酬。2020年1月，原告将该公司诉至法院，要求其履行给付义务，经法院审理，判决某建筑劳务有限公司给付原告工程款80余万元。但判决生效后，该公司在法律规定时间之内并未履行民事判决书判决的义务，申请人遂向净月法院申请执行。</w:t>
      </w:r>
    </w:p>
    <w:p w:rsidR="003B361D" w:rsidRPr="003B361D" w:rsidRDefault="003B361D" w:rsidP="003B361D">
      <w:pPr>
        <w:pStyle w:val="a5"/>
        <w:shd w:val="clear" w:color="auto" w:fill="FFFFFF"/>
        <w:spacing w:before="0" w:beforeAutospacing="0" w:after="0" w:afterAutospacing="0"/>
        <w:ind w:firstLine="480"/>
        <w:jc w:val="both"/>
        <w:rPr>
          <w:rFonts w:asciiTheme="minorEastAsia" w:eastAsiaTheme="minorEastAsia" w:hAnsiTheme="minorEastAsia"/>
          <w:color w:val="222222"/>
          <w:spacing w:val="10"/>
          <w:sz w:val="32"/>
          <w:szCs w:val="32"/>
        </w:rPr>
      </w:pPr>
      <w:r w:rsidRPr="003B361D">
        <w:rPr>
          <w:rFonts w:asciiTheme="minorEastAsia" w:eastAsiaTheme="minorEastAsia" w:hAnsiTheme="minorEastAsia" w:hint="eastAsia"/>
          <w:color w:val="222222"/>
          <w:spacing w:val="10"/>
          <w:sz w:val="32"/>
          <w:szCs w:val="32"/>
        </w:rPr>
        <w:t>在执行的过程当中，净月法院执行法官第一时间采取执行手段，向被执行人送达执行通知书、限制消费令、财产报告令，责令其履行生效法律文书确定的义务。同</w:t>
      </w:r>
      <w:r w:rsidRPr="003B361D">
        <w:rPr>
          <w:rFonts w:asciiTheme="minorEastAsia" w:eastAsiaTheme="minorEastAsia" w:hAnsiTheme="minorEastAsia" w:hint="eastAsia"/>
          <w:color w:val="222222"/>
          <w:spacing w:val="10"/>
          <w:sz w:val="32"/>
          <w:szCs w:val="32"/>
        </w:rPr>
        <w:lastRenderedPageBreak/>
        <w:t>时通过网络查控、委托房产土地等部门进行查询，均未发现可供执行财产。</w:t>
      </w:r>
    </w:p>
    <w:p w:rsidR="003B361D" w:rsidRPr="003B361D" w:rsidRDefault="003B361D" w:rsidP="003B361D">
      <w:pPr>
        <w:pStyle w:val="a5"/>
        <w:shd w:val="clear" w:color="auto" w:fill="FFFFFF"/>
        <w:spacing w:before="0" w:beforeAutospacing="0" w:after="0" w:afterAutospacing="0"/>
        <w:ind w:firstLine="480"/>
        <w:jc w:val="both"/>
        <w:rPr>
          <w:rFonts w:asciiTheme="minorEastAsia" w:eastAsiaTheme="minorEastAsia" w:hAnsiTheme="minorEastAsia"/>
          <w:color w:val="222222"/>
          <w:spacing w:val="10"/>
          <w:sz w:val="32"/>
          <w:szCs w:val="32"/>
        </w:rPr>
      </w:pPr>
      <w:r w:rsidRPr="003B361D">
        <w:rPr>
          <w:rFonts w:asciiTheme="minorEastAsia" w:eastAsiaTheme="minorEastAsia" w:hAnsiTheme="minorEastAsia" w:hint="eastAsia"/>
          <w:color w:val="222222"/>
          <w:spacing w:val="10"/>
          <w:sz w:val="32"/>
          <w:szCs w:val="32"/>
        </w:rPr>
        <w:t>考虑到该公司目前尚在经营，为最大限度的保障现有公司员工的利益，净月法院办案法官结合实际情况，一直不间断通过电话对双方进行调解，并实地前往该建筑劳务有限公司调查其财产状况。经走访了解到现在企业相关行情不好，回款困难，该公司与其他房地产公司也有债务纠纷，且近期将有到期债权。</w:t>
      </w:r>
    </w:p>
    <w:p w:rsidR="003B361D" w:rsidRPr="003B361D" w:rsidRDefault="003B361D" w:rsidP="003B361D">
      <w:pPr>
        <w:pStyle w:val="a5"/>
        <w:shd w:val="clear" w:color="auto" w:fill="FFFFFF"/>
        <w:spacing w:before="0" w:beforeAutospacing="0" w:after="0" w:afterAutospacing="0"/>
        <w:ind w:firstLine="480"/>
        <w:jc w:val="both"/>
        <w:rPr>
          <w:rFonts w:asciiTheme="minorEastAsia" w:eastAsiaTheme="minorEastAsia" w:hAnsiTheme="minorEastAsia"/>
          <w:color w:val="222222"/>
          <w:spacing w:val="10"/>
          <w:sz w:val="32"/>
          <w:szCs w:val="32"/>
        </w:rPr>
      </w:pPr>
      <w:r w:rsidRPr="003B361D">
        <w:rPr>
          <w:rFonts w:asciiTheme="minorEastAsia" w:eastAsiaTheme="minorEastAsia" w:hAnsiTheme="minorEastAsia" w:hint="eastAsia"/>
          <w:color w:val="222222"/>
          <w:spacing w:val="10"/>
          <w:sz w:val="32"/>
          <w:szCs w:val="32"/>
        </w:rPr>
        <w:t>办案法官从善意文明执行角度出发，向被执行人讲明失信惩戒、账户冻结、财产查封等强制措施可能会给企业造成资金链断裂、甚至产生破产、无法经营的严重后果。通过法官不断地释法明理，该公司同意在有回款情况下优先偿还款该笔债务。近日，该公司把80万到期债权打到法院指定账户，将剩余案款全部给付，该案件执行完毕，实现了案结事了人和，申请执行人代表农民工群体对净月法院执行工作表示了感谢。</w:t>
      </w:r>
    </w:p>
    <w:p w:rsidR="000C2C3E" w:rsidRPr="003B361D" w:rsidRDefault="003B361D" w:rsidP="003B361D">
      <w:pPr>
        <w:pStyle w:val="a5"/>
        <w:shd w:val="clear" w:color="auto" w:fill="FFFFFF"/>
        <w:spacing w:before="0" w:beforeAutospacing="0" w:after="0" w:afterAutospacing="0"/>
        <w:ind w:firstLine="480"/>
        <w:jc w:val="both"/>
        <w:rPr>
          <w:rFonts w:asciiTheme="minorEastAsia" w:eastAsiaTheme="minorEastAsia" w:hAnsiTheme="minorEastAsia"/>
          <w:color w:val="222222"/>
          <w:spacing w:val="10"/>
          <w:sz w:val="32"/>
          <w:szCs w:val="32"/>
        </w:rPr>
      </w:pPr>
      <w:r w:rsidRPr="003B361D">
        <w:rPr>
          <w:rFonts w:asciiTheme="minorEastAsia" w:eastAsiaTheme="minorEastAsia" w:hAnsiTheme="minorEastAsia" w:hint="eastAsia"/>
          <w:color w:val="222222"/>
          <w:spacing w:val="10"/>
          <w:sz w:val="32"/>
          <w:szCs w:val="32"/>
        </w:rPr>
        <w:t>净月法院执行局在本案中本着维护双方当事人的合法权益，实现申请执行人利益的原则，善意执行化解纠纷，最大限度缩短执行周期，加快执结进度，在彰显人民法院公正文明执行的同时，努力为优化营商环境提供了高质量的司法保障，实现了法律效果与社会效果的有机统一。</w:t>
      </w:r>
    </w:p>
    <w:sectPr w:rsidR="000C2C3E" w:rsidRPr="003B361D" w:rsidSect="00F631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C3E" w:rsidRDefault="000C2C3E" w:rsidP="003B361D">
      <w:r>
        <w:separator/>
      </w:r>
    </w:p>
  </w:endnote>
  <w:endnote w:type="continuationSeparator" w:id="1">
    <w:p w:rsidR="000C2C3E" w:rsidRDefault="000C2C3E" w:rsidP="003B36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C3E" w:rsidRDefault="000C2C3E" w:rsidP="003B361D">
      <w:r>
        <w:separator/>
      </w:r>
    </w:p>
  </w:footnote>
  <w:footnote w:type="continuationSeparator" w:id="1">
    <w:p w:rsidR="000C2C3E" w:rsidRDefault="000C2C3E" w:rsidP="003B36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361D"/>
    <w:rsid w:val="000C2C3E"/>
    <w:rsid w:val="003B36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61D"/>
    <w:pPr>
      <w:widowControl w:val="0"/>
      <w:jc w:val="both"/>
    </w:pPr>
  </w:style>
  <w:style w:type="paragraph" w:styleId="1">
    <w:name w:val="heading 1"/>
    <w:basedOn w:val="a"/>
    <w:link w:val="1Char"/>
    <w:uiPriority w:val="9"/>
    <w:qFormat/>
    <w:rsid w:val="003B361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B36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B361D"/>
    <w:rPr>
      <w:sz w:val="18"/>
      <w:szCs w:val="18"/>
    </w:rPr>
  </w:style>
  <w:style w:type="paragraph" w:styleId="a4">
    <w:name w:val="footer"/>
    <w:basedOn w:val="a"/>
    <w:link w:val="Char0"/>
    <w:uiPriority w:val="99"/>
    <w:semiHidden/>
    <w:unhideWhenUsed/>
    <w:rsid w:val="003B361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B361D"/>
    <w:rPr>
      <w:sz w:val="18"/>
      <w:szCs w:val="18"/>
    </w:rPr>
  </w:style>
  <w:style w:type="character" w:customStyle="1" w:styleId="1Char">
    <w:name w:val="标题 1 Char"/>
    <w:basedOn w:val="a0"/>
    <w:link w:val="1"/>
    <w:uiPriority w:val="9"/>
    <w:rsid w:val="003B361D"/>
    <w:rPr>
      <w:rFonts w:ascii="宋体" w:eastAsia="宋体" w:hAnsi="宋体" w:cs="宋体"/>
      <w:b/>
      <w:bCs/>
      <w:kern w:val="36"/>
      <w:sz w:val="48"/>
      <w:szCs w:val="48"/>
    </w:rPr>
  </w:style>
  <w:style w:type="paragraph" w:styleId="a5">
    <w:name w:val="Normal (Web)"/>
    <w:basedOn w:val="a"/>
    <w:uiPriority w:val="99"/>
    <w:unhideWhenUsed/>
    <w:rsid w:val="003B361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B361D"/>
    <w:rPr>
      <w:b/>
      <w:bCs/>
    </w:rPr>
  </w:style>
  <w:style w:type="character" w:styleId="a7">
    <w:name w:val="Hyperlink"/>
    <w:basedOn w:val="a0"/>
    <w:uiPriority w:val="99"/>
    <w:semiHidden/>
    <w:unhideWhenUsed/>
    <w:rsid w:val="003B361D"/>
    <w:rPr>
      <w:color w:val="0000FF"/>
      <w:u w:val="single"/>
    </w:rPr>
  </w:style>
  <w:style w:type="character" w:styleId="a8">
    <w:name w:val="Emphasis"/>
    <w:basedOn w:val="a0"/>
    <w:uiPriority w:val="20"/>
    <w:qFormat/>
    <w:rsid w:val="003B361D"/>
    <w:rPr>
      <w:i/>
      <w:iCs/>
    </w:rPr>
  </w:style>
  <w:style w:type="paragraph" w:styleId="a9">
    <w:name w:val="Balloon Text"/>
    <w:basedOn w:val="a"/>
    <w:link w:val="Char1"/>
    <w:uiPriority w:val="99"/>
    <w:semiHidden/>
    <w:unhideWhenUsed/>
    <w:rsid w:val="003B361D"/>
    <w:rPr>
      <w:sz w:val="18"/>
      <w:szCs w:val="18"/>
    </w:rPr>
  </w:style>
  <w:style w:type="character" w:customStyle="1" w:styleId="Char1">
    <w:name w:val="批注框文本 Char"/>
    <w:basedOn w:val="a0"/>
    <w:link w:val="a9"/>
    <w:uiPriority w:val="99"/>
    <w:semiHidden/>
    <w:rsid w:val="003B361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126</Words>
  <Characters>721</Characters>
  <Application>Microsoft Office Word</Application>
  <DocSecurity>0</DocSecurity>
  <Lines>6</Lines>
  <Paragraphs>1</Paragraphs>
  <ScaleCrop>false</ScaleCrop>
  <Company>微软中国</Company>
  <LinksUpToDate>false</LinksUpToDate>
  <CharactersWithSpaces>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2022-11-09T06:24:00Z</dcterms:created>
  <dcterms:modified xsi:type="dcterms:W3CDTF">2022-11-09T06:25:00Z</dcterms:modified>
</cp:coreProperties>
</file>